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1E16E6" w:rsidRDefault="00EB0EB7" w:rsidP="00E035C4">
      <w:pPr>
        <w:pStyle w:val="KeinLeerraum1"/>
        <w:spacing w:line="360" w:lineRule="auto"/>
        <w:jc w:val="both"/>
        <w:rPr>
          <w:b/>
          <w:sz w:val="26"/>
          <w:szCs w:val="26"/>
          <w:u w:val="single"/>
          <w:lang w:val="en-US" w:eastAsia="de-DE"/>
        </w:rPr>
      </w:pPr>
      <w:r w:rsidRPr="001E16E6">
        <w:rPr>
          <w:b/>
          <w:sz w:val="26"/>
          <w:szCs w:val="26"/>
          <w:u w:val="single"/>
          <w:lang w:val="en-US" w:eastAsia="de-DE"/>
        </w:rPr>
        <w:t>Press Release</w:t>
      </w:r>
    </w:p>
    <w:p w:rsidR="00EB0DEB" w:rsidRDefault="00EB0DEB" w:rsidP="00E035C4">
      <w:pPr>
        <w:pStyle w:val="KeinLeerraum1"/>
        <w:spacing w:line="360" w:lineRule="auto"/>
        <w:jc w:val="both"/>
        <w:rPr>
          <w:b/>
          <w:sz w:val="26"/>
          <w:szCs w:val="26"/>
          <w:lang w:val="en-US" w:eastAsia="de-DE"/>
        </w:rPr>
      </w:pPr>
    </w:p>
    <w:p w:rsidR="004F7FE0" w:rsidRPr="00FE5E7D" w:rsidRDefault="004F7FE0" w:rsidP="004F7FE0">
      <w:pPr>
        <w:spacing w:line="360" w:lineRule="auto"/>
        <w:rPr>
          <w:i/>
          <w:sz w:val="26"/>
          <w:szCs w:val="26"/>
          <w:lang w:val="en-GB"/>
        </w:rPr>
      </w:pPr>
      <w:proofErr w:type="spellStart"/>
      <w:r w:rsidRPr="00FE5E7D">
        <w:rPr>
          <w:i/>
          <w:sz w:val="26"/>
          <w:szCs w:val="26"/>
          <w:lang w:val="en-GB"/>
        </w:rPr>
        <w:t>Automechanika</w:t>
      </w:r>
      <w:proofErr w:type="spellEnd"/>
      <w:r w:rsidRPr="00FE5E7D">
        <w:rPr>
          <w:i/>
          <w:sz w:val="26"/>
          <w:szCs w:val="26"/>
          <w:lang w:val="en-GB"/>
        </w:rPr>
        <w:t xml:space="preserve"> 2016, 13-17 September 2016 in Frankfurt, Germany</w:t>
      </w:r>
    </w:p>
    <w:p w:rsidR="004F7FE0" w:rsidRPr="00FE5E7D" w:rsidRDefault="004F7FE0" w:rsidP="004F7FE0">
      <w:pPr>
        <w:spacing w:line="360" w:lineRule="auto"/>
        <w:rPr>
          <w:i/>
          <w:sz w:val="26"/>
          <w:szCs w:val="26"/>
          <w:lang w:val="en-GB"/>
        </w:rPr>
      </w:pPr>
    </w:p>
    <w:p w:rsidR="004F7FE0" w:rsidRPr="00FE5E7D" w:rsidRDefault="004F7FE0" w:rsidP="004F7FE0">
      <w:pPr>
        <w:pStyle w:val="KeinLeerraum"/>
        <w:spacing w:line="360" w:lineRule="auto"/>
        <w:rPr>
          <w:b/>
          <w:sz w:val="26"/>
          <w:szCs w:val="26"/>
          <w:lang w:val="en-GB" w:eastAsia="de-DE"/>
        </w:rPr>
      </w:pPr>
      <w:r w:rsidRPr="00FE5E7D">
        <w:rPr>
          <w:b/>
          <w:sz w:val="26"/>
          <w:szCs w:val="26"/>
          <w:lang w:val="en-GB" w:eastAsia="de-DE"/>
        </w:rPr>
        <w:t xml:space="preserve">Motorservice, a </w:t>
      </w:r>
      <w:r>
        <w:rPr>
          <w:b/>
          <w:sz w:val="26"/>
          <w:szCs w:val="26"/>
          <w:lang w:val="en-GB" w:eastAsia="de-DE"/>
        </w:rPr>
        <w:t>spare parts</w:t>
      </w:r>
      <w:r w:rsidRPr="00FE5E7D">
        <w:rPr>
          <w:b/>
          <w:sz w:val="26"/>
          <w:szCs w:val="26"/>
          <w:lang w:val="en-GB" w:eastAsia="de-DE"/>
        </w:rPr>
        <w:t xml:space="preserve"> specialist,</w:t>
      </w:r>
      <w:r>
        <w:rPr>
          <w:b/>
          <w:sz w:val="26"/>
          <w:szCs w:val="26"/>
          <w:lang w:val="en-GB" w:eastAsia="de-DE"/>
        </w:rPr>
        <w:t xml:space="preserve"> effectively protects its brand </w:t>
      </w:r>
      <w:r w:rsidRPr="00FE5E7D">
        <w:rPr>
          <w:b/>
          <w:sz w:val="26"/>
          <w:szCs w:val="26"/>
          <w:lang w:val="en-GB" w:eastAsia="de-DE"/>
        </w:rPr>
        <w:t>products with security solutions by tesa scribos</w:t>
      </w:r>
    </w:p>
    <w:p w:rsidR="004F7FE0" w:rsidRPr="00FE5E7D" w:rsidRDefault="004F7FE0" w:rsidP="004F7FE0">
      <w:pPr>
        <w:pStyle w:val="KeinLeerraum"/>
        <w:spacing w:line="360" w:lineRule="auto"/>
        <w:rPr>
          <w:b/>
          <w:sz w:val="26"/>
          <w:szCs w:val="26"/>
          <w:lang w:val="en-GB" w:eastAsia="de-DE"/>
        </w:rPr>
      </w:pPr>
    </w:p>
    <w:p w:rsidR="004F7FE0" w:rsidRPr="00FE5E7D" w:rsidRDefault="004F7FE0" w:rsidP="004F7FE0">
      <w:pPr>
        <w:spacing w:after="240" w:line="360" w:lineRule="auto"/>
        <w:jc w:val="both"/>
        <w:rPr>
          <w:b/>
          <w:lang w:val="en-GB"/>
        </w:rPr>
      </w:pPr>
      <w:r w:rsidRPr="00FE5E7D">
        <w:rPr>
          <w:b/>
          <w:lang w:val="en-GB"/>
        </w:rPr>
        <w:t xml:space="preserve">Heidelberg, Germany, </w:t>
      </w:r>
      <w:r>
        <w:rPr>
          <w:b/>
          <w:lang w:val="en-GB"/>
        </w:rPr>
        <w:t>08</w:t>
      </w:r>
      <w:r w:rsidRPr="00FE5E7D">
        <w:rPr>
          <w:b/>
          <w:lang w:val="en-GB"/>
        </w:rPr>
        <w:t xml:space="preserve"> September 2016. The vehicle parts market is flooded with cheap copies of </w:t>
      </w:r>
      <w:r w:rsidRPr="00FA0FBC">
        <w:rPr>
          <w:b/>
          <w:lang w:val="en-GB"/>
        </w:rPr>
        <w:t xml:space="preserve">brand </w:t>
      </w:r>
      <w:r>
        <w:rPr>
          <w:b/>
          <w:lang w:val="en-GB"/>
        </w:rPr>
        <w:t>spare parts</w:t>
      </w:r>
      <w:r w:rsidRPr="00FE5E7D">
        <w:rPr>
          <w:b/>
          <w:lang w:val="en-GB"/>
        </w:rPr>
        <w:t xml:space="preserve">. According to the European Automobile Manufacturers’ Association (ACEA), the automotive industry loses five to ten billion </w:t>
      </w:r>
      <w:proofErr w:type="spellStart"/>
      <w:r w:rsidRPr="00FE5E7D">
        <w:rPr>
          <w:b/>
          <w:lang w:val="en-GB"/>
        </w:rPr>
        <w:t>euros</w:t>
      </w:r>
      <w:proofErr w:type="spellEnd"/>
      <w:r w:rsidRPr="00FE5E7D">
        <w:rPr>
          <w:b/>
          <w:lang w:val="en-GB"/>
        </w:rPr>
        <w:t xml:space="preserve"> yearly because of the sale of illegally manufactured </w:t>
      </w:r>
      <w:r>
        <w:rPr>
          <w:b/>
          <w:lang w:val="en-GB"/>
        </w:rPr>
        <w:t>spare</w:t>
      </w:r>
      <w:r w:rsidRPr="00FE5E7D">
        <w:rPr>
          <w:b/>
          <w:lang w:val="en-GB"/>
        </w:rPr>
        <w:t xml:space="preserve"> parts. The counterfeit goods cause far more than just economic damages. Fake copies of brake lining</w:t>
      </w:r>
      <w:r>
        <w:rPr>
          <w:b/>
          <w:lang w:val="en-GB"/>
        </w:rPr>
        <w:t>s</w:t>
      </w:r>
      <w:r w:rsidRPr="00FE5E7D">
        <w:rPr>
          <w:b/>
          <w:lang w:val="en-GB"/>
        </w:rPr>
        <w:t xml:space="preserve"> and imitation</w:t>
      </w:r>
      <w:r>
        <w:rPr>
          <w:b/>
          <w:lang w:val="en-GB"/>
        </w:rPr>
        <w:t>s of</w:t>
      </w:r>
      <w:r w:rsidRPr="00FE5E7D">
        <w:rPr>
          <w:b/>
          <w:lang w:val="en-GB"/>
        </w:rPr>
        <w:t xml:space="preserve"> </w:t>
      </w:r>
      <w:r>
        <w:rPr>
          <w:b/>
          <w:lang w:val="en-GB"/>
        </w:rPr>
        <w:t xml:space="preserve">wheel </w:t>
      </w:r>
      <w:r w:rsidRPr="00FE5E7D">
        <w:rPr>
          <w:b/>
          <w:lang w:val="en-GB"/>
        </w:rPr>
        <w:t>rims or spark plugs can have dangerous consequences for consumers – the bottom line is</w:t>
      </w:r>
      <w:r>
        <w:rPr>
          <w:b/>
          <w:lang w:val="en-GB"/>
        </w:rPr>
        <w:t>:</w:t>
      </w:r>
      <w:r w:rsidRPr="00FE5E7D">
        <w:rPr>
          <w:b/>
          <w:lang w:val="en-GB"/>
        </w:rPr>
        <w:t xml:space="preserve"> </w:t>
      </w:r>
      <w:r>
        <w:rPr>
          <w:b/>
          <w:lang w:val="en-GB"/>
        </w:rPr>
        <w:t>o</w:t>
      </w:r>
      <w:r w:rsidRPr="00FE5E7D">
        <w:rPr>
          <w:b/>
          <w:lang w:val="en-GB"/>
        </w:rPr>
        <w:t xml:space="preserve">nly OEM-quality </w:t>
      </w:r>
      <w:r>
        <w:rPr>
          <w:b/>
          <w:lang w:val="en-GB"/>
        </w:rPr>
        <w:t>spare parts</w:t>
      </w:r>
      <w:r w:rsidRPr="00FE5E7D">
        <w:rPr>
          <w:b/>
          <w:lang w:val="en-GB"/>
        </w:rPr>
        <w:t xml:space="preserve"> can meet the necessary safety requirements.</w:t>
      </w:r>
    </w:p>
    <w:p w:rsidR="004F7FE0" w:rsidRPr="00FE5E7D" w:rsidRDefault="004F7FE0" w:rsidP="004F7FE0">
      <w:pPr>
        <w:spacing w:after="240" w:line="360" w:lineRule="auto"/>
        <w:jc w:val="both"/>
        <w:rPr>
          <w:rFonts w:cs="Times New Roman"/>
          <w:szCs w:val="26"/>
          <w:lang w:val="en-GB"/>
        </w:rPr>
      </w:pPr>
      <w:r w:rsidRPr="00FE5E7D">
        <w:rPr>
          <w:rFonts w:cs="Times New Roman"/>
          <w:szCs w:val="26"/>
          <w:lang w:val="en-GB"/>
        </w:rPr>
        <w:t xml:space="preserve">As a leading manufacturer of engine components, MS Motorservice International places great importance on protecting its products – marketed under the premium brands KOLBENSCHMIDT, PIERBURG and TRW Engine Components as well as manufactured for the brand BF – against counterfeits. The company protects its products using a combination of printed standard industry codes and </w:t>
      </w:r>
      <w:r>
        <w:rPr>
          <w:rFonts w:cs="Times New Roman"/>
          <w:szCs w:val="26"/>
          <w:lang w:val="en-GB"/>
        </w:rPr>
        <w:t xml:space="preserve">additional </w:t>
      </w:r>
      <w:r w:rsidRPr="00FE5E7D">
        <w:rPr>
          <w:rFonts w:cs="Times New Roman"/>
          <w:szCs w:val="26"/>
          <w:lang w:val="en-GB"/>
        </w:rPr>
        <w:t>security features. Motorservice has been using tesa Holospot, an innovative anti-counterfeit technology by tesa scribos, to safeguard the printed code with physical verification and protect it from imitation.</w:t>
      </w:r>
    </w:p>
    <w:p w:rsidR="004F7FE0" w:rsidRPr="00FE5E7D" w:rsidRDefault="004F7FE0" w:rsidP="004F7FE0">
      <w:pPr>
        <w:spacing w:after="240" w:line="360" w:lineRule="auto"/>
        <w:jc w:val="both"/>
        <w:rPr>
          <w:rFonts w:cs="Times New Roman"/>
          <w:szCs w:val="26"/>
          <w:lang w:val="en-GB"/>
        </w:rPr>
      </w:pPr>
    </w:p>
    <w:p w:rsidR="004F7FE0" w:rsidRPr="00FE5E7D" w:rsidRDefault="004F7FE0" w:rsidP="004F7FE0">
      <w:pPr>
        <w:spacing w:after="240" w:line="360" w:lineRule="auto"/>
        <w:jc w:val="both"/>
        <w:rPr>
          <w:rFonts w:cs="Times New Roman"/>
          <w:szCs w:val="26"/>
          <w:lang w:val="en-GB"/>
        </w:rPr>
      </w:pPr>
    </w:p>
    <w:p w:rsidR="004F7FE0" w:rsidRPr="00FE5E7D" w:rsidRDefault="004F7FE0" w:rsidP="004F7FE0">
      <w:pPr>
        <w:spacing w:after="240" w:line="360" w:lineRule="auto"/>
        <w:jc w:val="both"/>
        <w:rPr>
          <w:rFonts w:cs="Times New Roman"/>
          <w:szCs w:val="26"/>
          <w:lang w:val="en-GB"/>
        </w:rPr>
      </w:pPr>
    </w:p>
    <w:p w:rsidR="004F7FE0" w:rsidRPr="00FE5E7D" w:rsidRDefault="004F7FE0" w:rsidP="004F7FE0">
      <w:pPr>
        <w:spacing w:after="120" w:line="360" w:lineRule="auto"/>
        <w:jc w:val="both"/>
        <w:rPr>
          <w:rFonts w:cs="Times New Roman"/>
          <w:b/>
          <w:szCs w:val="26"/>
          <w:lang w:val="en-GB"/>
        </w:rPr>
      </w:pPr>
      <w:r w:rsidRPr="00FE5E7D">
        <w:rPr>
          <w:rFonts w:cs="Times New Roman"/>
          <w:b/>
          <w:szCs w:val="26"/>
          <w:lang w:val="en-GB"/>
        </w:rPr>
        <w:t>How the tesa Holospot technology protects original products</w:t>
      </w:r>
    </w:p>
    <w:p w:rsidR="004F7FE0" w:rsidRPr="00FE5E7D" w:rsidRDefault="004F7FE0" w:rsidP="004F7FE0">
      <w:pPr>
        <w:spacing w:after="240" w:line="360" w:lineRule="auto"/>
        <w:jc w:val="both"/>
        <w:rPr>
          <w:rFonts w:cs="Times New Roman"/>
          <w:szCs w:val="26"/>
          <w:lang w:val="en-GB"/>
        </w:rPr>
      </w:pPr>
      <w:r w:rsidRPr="00FE5E7D">
        <w:rPr>
          <w:rFonts w:cs="Times New Roman"/>
          <w:szCs w:val="26"/>
          <w:lang w:val="en-GB"/>
        </w:rPr>
        <w:t xml:space="preserve">The tesa Holospot label is a label-on-label solution that firmly adheres to the Motorservice product label. The tesa Holospot offers two crucial benefits: the genuineness of the product can be easily verified at first glance, and the product can also be precisely and reliably traced in the distribution chain. With tesa Holospot, an item’s individual code, the brand logo and other unique security features can be recognised with the naked eye or </w:t>
      </w:r>
      <w:r>
        <w:rPr>
          <w:rFonts w:cs="Times New Roman"/>
          <w:szCs w:val="26"/>
          <w:lang w:val="en-GB"/>
        </w:rPr>
        <w:t>using a</w:t>
      </w:r>
      <w:r w:rsidRPr="00FE5E7D">
        <w:rPr>
          <w:rFonts w:cs="Times New Roman"/>
          <w:szCs w:val="26"/>
          <w:lang w:val="en-GB"/>
        </w:rPr>
        <w:t xml:space="preserve"> mag</w:t>
      </w:r>
      <w:r>
        <w:rPr>
          <w:rFonts w:cs="Times New Roman"/>
          <w:szCs w:val="26"/>
          <w:lang w:val="en-GB"/>
        </w:rPr>
        <w:t>nifying glass. The tesa Holospo</w:t>
      </w:r>
      <w:r w:rsidRPr="00FE5E7D">
        <w:rPr>
          <w:rFonts w:cs="Times New Roman"/>
          <w:szCs w:val="26"/>
          <w:lang w:val="en-GB"/>
        </w:rPr>
        <w:t>t is affixed to the printed MAPP code, which clearly identifies every automotive</w:t>
      </w:r>
      <w:r>
        <w:rPr>
          <w:rFonts w:cs="Times New Roman"/>
          <w:szCs w:val="26"/>
          <w:lang w:val="en-GB"/>
        </w:rPr>
        <w:t xml:space="preserve"> spare</w:t>
      </w:r>
      <w:r w:rsidRPr="00FE5E7D">
        <w:rPr>
          <w:rFonts w:cs="Times New Roman"/>
          <w:szCs w:val="26"/>
          <w:lang w:val="en-GB"/>
        </w:rPr>
        <w:t xml:space="preserve"> part. This way, the product label of Motorservice combines clear product identification with a reliable physical proof of authenticity to make counterfeits immediately identifiable.</w:t>
      </w:r>
    </w:p>
    <w:p w:rsidR="004F7FE0" w:rsidRPr="00FE5E7D" w:rsidRDefault="004F7FE0" w:rsidP="004F7FE0">
      <w:pPr>
        <w:spacing w:after="240" w:line="360" w:lineRule="auto"/>
        <w:jc w:val="both"/>
        <w:rPr>
          <w:rFonts w:cs="Times New Roman"/>
          <w:szCs w:val="26"/>
          <w:lang w:val="en-GB"/>
        </w:rPr>
      </w:pPr>
      <w:r w:rsidRPr="00FE5E7D">
        <w:rPr>
          <w:rFonts w:cs="Times New Roman"/>
          <w:szCs w:val="26"/>
          <w:lang w:val="en-GB"/>
        </w:rPr>
        <w:t xml:space="preserve">Motorservice also uses a packaging seal by tesa scribos to protect goods against tampering in the logistics chain. The seal leaves a permanent proof of opening (void effect) as soon as the package is opened. This not only protects every delivery from theft but also prevents the illegal reuse of the packaging, such as for the sale of counterfeits. </w:t>
      </w:r>
    </w:p>
    <w:p w:rsidR="004F7FE0" w:rsidRPr="00FE5E7D" w:rsidRDefault="004F7FE0" w:rsidP="004F7FE0">
      <w:pPr>
        <w:spacing w:after="120"/>
        <w:rPr>
          <w:lang w:val="en-GB"/>
        </w:rPr>
      </w:pPr>
      <w:r w:rsidRPr="00FE5E7D">
        <w:rPr>
          <w:b/>
          <w:lang w:val="en-GB"/>
        </w:rPr>
        <w:t>Informing the market about the security measures</w:t>
      </w:r>
    </w:p>
    <w:p w:rsidR="004F7FE0" w:rsidRPr="00FE5E7D" w:rsidRDefault="004F7FE0" w:rsidP="004F7FE0">
      <w:pPr>
        <w:spacing w:before="240" w:after="240" w:line="360" w:lineRule="auto"/>
        <w:jc w:val="both"/>
        <w:rPr>
          <w:rFonts w:cs="Times New Roman"/>
          <w:szCs w:val="26"/>
          <w:lang w:val="en-GB"/>
        </w:rPr>
      </w:pPr>
      <w:r w:rsidRPr="00FE5E7D">
        <w:rPr>
          <w:rFonts w:cs="Times New Roman"/>
          <w:szCs w:val="26"/>
          <w:lang w:val="en-GB"/>
        </w:rPr>
        <w:t xml:space="preserve">Informing the various target groups – such as dealers, custom officials and consumers – about the security solution is just as important as the solution itself. Every point a product passes through along the supply chain will be informed about the things to take note of when verifying a product’s authenticity. Only when this information takes root can the sale of counterfeits be hampered, the number of imitation products </w:t>
      </w:r>
      <w:proofErr w:type="gramStart"/>
      <w:r w:rsidRPr="00FE5E7D">
        <w:rPr>
          <w:rFonts w:cs="Times New Roman"/>
          <w:szCs w:val="26"/>
          <w:lang w:val="en-GB"/>
        </w:rPr>
        <w:t>be</w:t>
      </w:r>
      <w:proofErr w:type="gramEnd"/>
      <w:r w:rsidRPr="00FE5E7D">
        <w:rPr>
          <w:rFonts w:cs="Times New Roman"/>
          <w:szCs w:val="26"/>
          <w:lang w:val="en-GB"/>
        </w:rPr>
        <w:t xml:space="preserve"> reduced and the grey market trade be combated.</w:t>
      </w:r>
    </w:p>
    <w:p w:rsidR="004F7FE0" w:rsidRPr="00FE5E7D" w:rsidRDefault="004F7FE0" w:rsidP="004F7FE0">
      <w:pPr>
        <w:spacing w:after="240" w:line="360" w:lineRule="auto"/>
        <w:jc w:val="both"/>
        <w:rPr>
          <w:rFonts w:cs="Times New Roman"/>
          <w:szCs w:val="26"/>
          <w:lang w:val="en-GB"/>
        </w:rPr>
      </w:pPr>
      <w:r w:rsidRPr="00FE5E7D">
        <w:rPr>
          <w:rFonts w:cs="Times New Roman"/>
          <w:szCs w:val="26"/>
          <w:lang w:val="en-GB"/>
        </w:rPr>
        <w:lastRenderedPageBreak/>
        <w:t>How the authenticity check works is presented in a straightforward manner on the</w:t>
      </w:r>
      <w:r>
        <w:rPr>
          <w:rFonts w:cs="Times New Roman"/>
          <w:szCs w:val="26"/>
          <w:lang w:val="en-GB"/>
        </w:rPr>
        <w:t xml:space="preserve"> </w:t>
      </w:r>
      <w:hyperlink r:id="rId8" w:history="1">
        <w:r w:rsidR="00BB19EF">
          <w:rPr>
            <w:rStyle w:val="Hyperlink"/>
            <w:szCs w:val="26"/>
            <w:lang w:val="en-GB"/>
          </w:rPr>
          <w:t>website of Motorservice</w:t>
        </w:r>
      </w:hyperlink>
      <w:r>
        <w:rPr>
          <w:rFonts w:cs="Times New Roman"/>
          <w:szCs w:val="26"/>
          <w:lang w:val="en-GB"/>
        </w:rPr>
        <w:t>.</w:t>
      </w:r>
      <w:r w:rsidRPr="00FE5E7D">
        <w:rPr>
          <w:rFonts w:cs="Times New Roman"/>
          <w:szCs w:val="26"/>
          <w:lang w:val="en-GB"/>
        </w:rPr>
        <w:t xml:space="preserve"> Besides basic features such as packaging colour and brand logo, the company also points out the affixing of tesa scribos seal labels, the MAPP code, the tesa Holospot label and the matrix code as the basis for the easy-to-use </w:t>
      </w:r>
      <w:hyperlink r:id="rId9" w:history="1">
        <w:r w:rsidRPr="00FA0FBC">
          <w:rPr>
            <w:rStyle w:val="Hyperlink"/>
            <w:szCs w:val="26"/>
            <w:lang w:val="en-GB"/>
          </w:rPr>
          <w:t>online check</w:t>
        </w:r>
      </w:hyperlink>
      <w:r w:rsidRPr="00FE5E7D">
        <w:rPr>
          <w:rFonts w:cs="Times New Roman"/>
          <w:szCs w:val="26"/>
          <w:lang w:val="en-GB"/>
        </w:rPr>
        <w:t>. The great number of online checks shows how succes</w:t>
      </w:r>
      <w:r>
        <w:rPr>
          <w:rFonts w:cs="Times New Roman"/>
          <w:szCs w:val="26"/>
          <w:lang w:val="en-GB"/>
        </w:rPr>
        <w:t>sful the security solution is, a</w:t>
      </w:r>
      <w:r w:rsidRPr="00FE5E7D">
        <w:rPr>
          <w:rFonts w:cs="Times New Roman"/>
          <w:szCs w:val="26"/>
          <w:lang w:val="en-GB"/>
        </w:rPr>
        <w:t xml:space="preserve">nd the number of online verifications continues to increase. In addition, a </w:t>
      </w:r>
      <w:hyperlink r:id="rId10" w:history="1">
        <w:r w:rsidRPr="0020204E">
          <w:rPr>
            <w:rStyle w:val="Hyperlink"/>
            <w:szCs w:val="26"/>
            <w:lang w:val="en-GB"/>
          </w:rPr>
          <w:t>safety poster</w:t>
        </w:r>
      </w:hyperlink>
      <w:r w:rsidRPr="00FE5E7D">
        <w:rPr>
          <w:rFonts w:cs="Times New Roman"/>
          <w:szCs w:val="26"/>
          <w:lang w:val="en-GB"/>
        </w:rPr>
        <w:t xml:space="preserve"> for display in workshops and retail shops is available for download. The combination of c</w:t>
      </w:r>
      <w:r>
        <w:rPr>
          <w:rFonts w:cs="Times New Roman"/>
          <w:szCs w:val="26"/>
          <w:lang w:val="en-GB"/>
        </w:rPr>
        <w:t>ommunication and physical proof</w:t>
      </w:r>
      <w:r w:rsidRPr="00FE5E7D">
        <w:rPr>
          <w:rFonts w:cs="Times New Roman"/>
          <w:szCs w:val="26"/>
          <w:lang w:val="en-GB"/>
        </w:rPr>
        <w:t xml:space="preserve"> presents an insurmountable hurdle for counterfeiters. This protects the safety of consumers and prevents financial losses for manufacturers.</w:t>
      </w:r>
    </w:p>
    <w:p w:rsidR="004F7FE0" w:rsidRDefault="004F7FE0" w:rsidP="004F7FE0">
      <w:pPr>
        <w:spacing w:after="240" w:line="360" w:lineRule="auto"/>
        <w:jc w:val="both"/>
        <w:rPr>
          <w:rFonts w:cs="Times New Roman"/>
          <w:szCs w:val="26"/>
          <w:lang w:val="en-GB"/>
        </w:rPr>
      </w:pPr>
      <w:r w:rsidRPr="00FE5E7D">
        <w:rPr>
          <w:rFonts w:cs="Times New Roman"/>
          <w:szCs w:val="26"/>
          <w:lang w:val="en-GB"/>
        </w:rPr>
        <w:t xml:space="preserve">Motorservice will showcase its solutions at this year’s </w:t>
      </w:r>
      <w:proofErr w:type="spellStart"/>
      <w:r w:rsidRPr="00FE5E7D">
        <w:rPr>
          <w:rFonts w:cs="Times New Roman"/>
          <w:szCs w:val="26"/>
          <w:lang w:val="en-GB"/>
        </w:rPr>
        <w:t>Automechanika</w:t>
      </w:r>
      <w:proofErr w:type="spellEnd"/>
      <w:r w:rsidRPr="00FE5E7D">
        <w:rPr>
          <w:rFonts w:cs="Times New Roman"/>
          <w:szCs w:val="26"/>
          <w:lang w:val="en-GB"/>
        </w:rPr>
        <w:t xml:space="preserve"> in Hall 4, Booth C42.</w:t>
      </w:r>
    </w:p>
    <w:p w:rsidR="00BB19EF" w:rsidRPr="00FE5E7D" w:rsidRDefault="00BB19EF" w:rsidP="004F7FE0">
      <w:pPr>
        <w:spacing w:after="240" w:line="360" w:lineRule="auto"/>
        <w:jc w:val="both"/>
        <w:rPr>
          <w:rFonts w:cs="Times New Roman"/>
          <w:szCs w:val="26"/>
          <w:lang w:val="en-GB"/>
        </w:rPr>
      </w:pPr>
      <w:r>
        <w:rPr>
          <w:rFonts w:cs="Times New Roman"/>
          <w:szCs w:val="26"/>
          <w:lang w:val="en-GB"/>
        </w:rPr>
        <w:t>3.919 characters including blanks</w:t>
      </w:r>
    </w:p>
    <w:p w:rsidR="004F7FE0" w:rsidRPr="001E16E6" w:rsidRDefault="004F7FE0" w:rsidP="004F7FE0">
      <w:pPr>
        <w:pStyle w:val="StandardWeb"/>
        <w:spacing w:before="80" w:beforeAutospacing="0" w:after="80" w:afterAutospacing="0" w:line="360" w:lineRule="atLeast"/>
        <w:jc w:val="both"/>
        <w:rPr>
          <w:lang w:val="en-US"/>
        </w:rPr>
      </w:pPr>
      <w:r w:rsidRPr="001E16E6">
        <w:rPr>
          <w:rFonts w:ascii="Arial" w:hAnsi="Arial" w:cs="Segoe UI"/>
          <w:szCs w:val="20"/>
          <w:lang w:val="en-US"/>
        </w:rPr>
        <w:t>Please find photos and further information online</w:t>
      </w:r>
      <w:r w:rsidRPr="001E16E6">
        <w:rPr>
          <w:lang w:val="en-US"/>
        </w:rPr>
        <w:t xml:space="preserve">: </w:t>
      </w:r>
    </w:p>
    <w:p w:rsidR="004F7FE0" w:rsidRPr="001E16E6" w:rsidRDefault="008C73BA" w:rsidP="004F7FE0">
      <w:pPr>
        <w:pStyle w:val="StandardWeb"/>
        <w:spacing w:before="80" w:beforeAutospacing="0" w:after="80" w:afterAutospacing="0" w:line="360" w:lineRule="atLeast"/>
        <w:jc w:val="both"/>
        <w:rPr>
          <w:rFonts w:ascii="Arial" w:hAnsi="Arial" w:cs="Segoe UI"/>
          <w:szCs w:val="20"/>
          <w:lang w:val="en-US"/>
        </w:rPr>
      </w:pPr>
      <w:hyperlink r:id="rId11" w:history="1">
        <w:r w:rsidR="004F7FE0" w:rsidRPr="001E16E6">
          <w:rPr>
            <w:rStyle w:val="Hyperlink"/>
            <w:rFonts w:ascii="Arial" w:hAnsi="Arial" w:cs="Segoe UI"/>
            <w:szCs w:val="20"/>
            <w:lang w:val="en-US"/>
          </w:rPr>
          <w:t>http://www.tesa-scribos.com/eng/company/press_centre</w:t>
        </w:r>
      </w:hyperlink>
    </w:p>
    <w:p w:rsidR="004F7FE0" w:rsidRPr="004F7FE0" w:rsidRDefault="004F7FE0" w:rsidP="004F7FE0">
      <w:pPr>
        <w:spacing w:after="240" w:line="360" w:lineRule="auto"/>
        <w:jc w:val="both"/>
        <w:rPr>
          <w:lang w:val="en-US"/>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p>
    <w:p w:rsidR="004F7FE0" w:rsidRPr="00FE5E7D" w:rsidRDefault="004F7FE0" w:rsidP="004F7FE0">
      <w:pPr>
        <w:spacing w:after="240" w:line="360" w:lineRule="auto"/>
        <w:jc w:val="both"/>
        <w:rPr>
          <w:lang w:val="en-GB"/>
        </w:rPr>
      </w:pPr>
      <w:r>
        <w:rPr>
          <w:lang w:val="en-GB"/>
        </w:rPr>
        <w:t>T</w:t>
      </w:r>
      <w:r w:rsidRPr="00FE5E7D">
        <w:rPr>
          <w:lang w:val="en-GB"/>
        </w:rPr>
        <w:t xml:space="preserve">he safety poster gives dealers, retailers and workshop employees a clear look at how they can tell genuine and counterfeit </w:t>
      </w:r>
      <w:r>
        <w:rPr>
          <w:lang w:val="en-GB"/>
        </w:rPr>
        <w:t>spare</w:t>
      </w:r>
      <w:r w:rsidRPr="00FE5E7D">
        <w:rPr>
          <w:lang w:val="en-GB"/>
        </w:rPr>
        <w:t xml:space="preserve"> parts apart. </w:t>
      </w:r>
    </w:p>
    <w:p w:rsidR="004F7FE0" w:rsidRPr="00FE5E7D" w:rsidRDefault="009A08CD" w:rsidP="004F7FE0">
      <w:pPr>
        <w:spacing w:after="240" w:line="360" w:lineRule="auto"/>
        <w:jc w:val="both"/>
        <w:rPr>
          <w:lang w:val="en-GB"/>
        </w:rPr>
      </w:pPr>
      <w:r w:rsidRPr="009A08CD">
        <w:rPr>
          <w:noProof/>
          <w:lang w:eastAsia="zh-CN"/>
        </w:rPr>
        <w:drawing>
          <wp:inline distT="0" distB="0" distL="0" distR="0">
            <wp:extent cx="3070115" cy="4311410"/>
            <wp:effectExtent l="38100" t="19050" r="15985" b="12940"/>
            <wp:docPr id="2" name="Bild 1" descr="\\hdbs040001\Gruppen\Marketing\40 Online- &amp; Public Relations + Events\01_PR\03_Pressemeldungen+Gespräche\02_Pressemeldungen\2016\07 Motorservice\Bilder\Motorservice Safety Poster.JPG"/>
            <wp:cNvGraphicFramePr/>
            <a:graphic xmlns:a="http://schemas.openxmlformats.org/drawingml/2006/main">
              <a:graphicData uri="http://schemas.openxmlformats.org/drawingml/2006/picture">
                <pic:pic xmlns:pic="http://schemas.openxmlformats.org/drawingml/2006/picture">
                  <pic:nvPicPr>
                    <pic:cNvPr id="0" name="Picture 1" descr="\\hdbs040001\Gruppen\Marketing\40 Online- &amp; Public Relations + Events\01_PR\03_Pressemeldungen+Gespräche\02_Pressemeldungen\2016\07 Motorservice\Bilder\Motorservice Safety Poster.JPG"/>
                    <pic:cNvPicPr>
                      <a:picLocks noChangeAspect="1" noChangeArrowheads="1"/>
                    </pic:cNvPicPr>
                  </pic:nvPicPr>
                  <pic:blipFill>
                    <a:blip r:embed="rId12"/>
                    <a:srcRect/>
                    <a:stretch>
                      <a:fillRect/>
                    </a:stretch>
                  </pic:blipFill>
                  <pic:spPr bwMode="auto">
                    <a:xfrm>
                      <a:off x="0" y="0"/>
                      <a:ext cx="3070115" cy="4311410"/>
                    </a:xfrm>
                    <a:prstGeom prst="rect">
                      <a:avLst/>
                    </a:prstGeom>
                    <a:noFill/>
                    <a:ln w="9525">
                      <a:solidFill>
                        <a:schemeClr val="bg1">
                          <a:lumMod val="85000"/>
                        </a:schemeClr>
                      </a:solidFill>
                      <a:miter lim="800000"/>
                      <a:headEnd/>
                      <a:tailEnd/>
                    </a:ln>
                  </pic:spPr>
                </pic:pic>
              </a:graphicData>
            </a:graphic>
          </wp:inline>
        </w:drawing>
      </w:r>
    </w:p>
    <w:p w:rsidR="004F7FE0" w:rsidRPr="00FE5E7D" w:rsidRDefault="004F7FE0" w:rsidP="004F7FE0">
      <w:pPr>
        <w:pStyle w:val="StandardWeb"/>
        <w:keepNext/>
        <w:jc w:val="both"/>
        <w:rPr>
          <w:lang w:val="en-GB"/>
        </w:rPr>
      </w:pPr>
    </w:p>
    <w:p w:rsidR="00365BFE" w:rsidRPr="00725733" w:rsidRDefault="00831046" w:rsidP="00365BFE">
      <w:pPr>
        <w:pStyle w:val="EndeSLCkompakt"/>
        <w:keepNext/>
        <w:widowControl/>
        <w:ind w:right="0"/>
        <w:jc w:val="left"/>
        <w:rPr>
          <w:rFonts w:ascii="Arial" w:hAnsi="Arial"/>
          <w:sz w:val="24"/>
          <w:lang w:val="en-US"/>
        </w:rPr>
      </w:pPr>
      <w:r w:rsidRPr="00725733">
        <w:rPr>
          <w:rFonts w:ascii="Arial" w:hAnsi="Arial"/>
          <w:sz w:val="24"/>
          <w:szCs w:val="24"/>
          <w:u w:val="single"/>
          <w:lang w:val="en-US"/>
        </w:rPr>
        <w:t>Further Information</w:t>
      </w:r>
      <w:r w:rsidR="00365BFE" w:rsidRPr="00725733">
        <w:rPr>
          <w:rFonts w:ascii="Arial" w:hAnsi="Arial"/>
          <w:sz w:val="24"/>
          <w:szCs w:val="24"/>
          <w:u w:val="single"/>
          <w:lang w:val="en-US"/>
        </w:rPr>
        <w:t>:</w:t>
      </w:r>
      <w:r w:rsidR="00365BFE" w:rsidRPr="00725733">
        <w:rPr>
          <w:rFonts w:ascii="Arial" w:hAnsi="Arial"/>
          <w:sz w:val="24"/>
          <w:lang w:val="en-US"/>
        </w:rPr>
        <w:t xml:space="preserve"> </w:t>
      </w:r>
    </w:p>
    <w:p w:rsidR="00365BFE" w:rsidRPr="00725733" w:rsidRDefault="00365BFE" w:rsidP="00365BFE">
      <w:pPr>
        <w:pStyle w:val="EndeSLCkompakt"/>
        <w:keepNext/>
        <w:widowControl/>
        <w:rPr>
          <w:rFonts w:ascii="Arial" w:hAnsi="Arial"/>
          <w:sz w:val="24"/>
          <w:lang w:val="en-US"/>
        </w:rPr>
      </w:pPr>
    </w:p>
    <w:p w:rsidR="00365BFE" w:rsidRPr="00725733" w:rsidRDefault="00275203" w:rsidP="00365BFE">
      <w:pPr>
        <w:pStyle w:val="EndeSLCkompakt"/>
        <w:keepNext/>
        <w:widowControl/>
        <w:ind w:right="0"/>
        <w:jc w:val="left"/>
        <w:rPr>
          <w:rFonts w:ascii="Arial" w:hAnsi="Arial" w:cs="Arial"/>
          <w:sz w:val="24"/>
          <w:szCs w:val="24"/>
          <w:lang w:val="en-US"/>
        </w:rPr>
      </w:pPr>
      <w:r w:rsidRPr="00725733">
        <w:rPr>
          <w:rFonts w:ascii="Arial" w:hAnsi="Arial"/>
          <w:sz w:val="24"/>
          <w:lang w:val="en-US"/>
        </w:rPr>
        <w:t>Fink &amp; Fuchs Public Relations AG</w:t>
      </w:r>
    </w:p>
    <w:p w:rsidR="00365BFE" w:rsidRPr="00725733" w:rsidRDefault="00275203" w:rsidP="00365BFE">
      <w:pPr>
        <w:pStyle w:val="EndeSLCkompakt"/>
        <w:keepNext/>
        <w:widowControl/>
        <w:rPr>
          <w:rFonts w:ascii="Arial" w:hAnsi="Arial"/>
          <w:sz w:val="24"/>
          <w:lang w:val="en-US"/>
        </w:rPr>
      </w:pPr>
      <w:r w:rsidRPr="00725733">
        <w:rPr>
          <w:rFonts w:ascii="Arial" w:hAnsi="Arial"/>
          <w:sz w:val="24"/>
          <w:lang w:val="en-US"/>
        </w:rPr>
        <w:t>Tanja Diallo</w:t>
      </w:r>
    </w:p>
    <w:p w:rsidR="00B64024" w:rsidRPr="00725733" w:rsidRDefault="00B64024" w:rsidP="00B64024">
      <w:pPr>
        <w:pStyle w:val="EndeSLCkompakt"/>
        <w:keepNext/>
        <w:widowControl/>
        <w:rPr>
          <w:rFonts w:ascii="Arial" w:hAnsi="Arial"/>
          <w:sz w:val="24"/>
          <w:lang w:val="en-US"/>
        </w:rPr>
      </w:pPr>
      <w:r w:rsidRPr="00725733">
        <w:rPr>
          <w:rFonts w:ascii="Arial" w:hAnsi="Arial"/>
          <w:sz w:val="24"/>
          <w:lang w:val="en-US"/>
        </w:rPr>
        <w:t>Tel.: +49 (0)611-74131-64</w:t>
      </w:r>
    </w:p>
    <w:p w:rsidR="00365BFE" w:rsidRPr="00725733" w:rsidRDefault="008C73BA" w:rsidP="00365BFE">
      <w:pPr>
        <w:pStyle w:val="EndeSLCkompakt"/>
        <w:keepNext/>
        <w:widowControl/>
        <w:rPr>
          <w:rFonts w:ascii="Arial" w:hAnsi="Arial"/>
          <w:sz w:val="24"/>
          <w:lang w:val="en-US"/>
        </w:rPr>
      </w:pPr>
      <w:hyperlink r:id="rId13" w:history="1">
        <w:r w:rsidR="00275203" w:rsidRPr="00725733">
          <w:rPr>
            <w:rStyle w:val="Hyperlink"/>
            <w:rFonts w:ascii="Arial" w:hAnsi="Arial"/>
            <w:sz w:val="24"/>
            <w:u w:val="none"/>
            <w:lang w:val="en-US"/>
          </w:rPr>
          <w:t>tanja.diallo@ffpr.de</w:t>
        </w:r>
      </w:hyperlink>
    </w:p>
    <w:p w:rsidR="00365BFE" w:rsidRPr="00725733" w:rsidRDefault="008C73BA" w:rsidP="00365BFE">
      <w:pPr>
        <w:pStyle w:val="EndeSLCkompakt"/>
        <w:keepNext/>
        <w:widowControl/>
        <w:rPr>
          <w:rFonts w:ascii="Arial" w:hAnsi="Arial"/>
          <w:sz w:val="24"/>
          <w:szCs w:val="24"/>
          <w:lang w:val="en-US"/>
        </w:rPr>
      </w:pPr>
      <w:hyperlink r:id="rId14" w:history="1">
        <w:r w:rsidR="001E16E6" w:rsidRPr="00725733">
          <w:rPr>
            <w:rStyle w:val="Hyperlink"/>
            <w:rFonts w:ascii="Arial" w:hAnsi="Arial"/>
            <w:sz w:val="24"/>
            <w:szCs w:val="24"/>
            <w:u w:val="none"/>
            <w:lang w:val="en-US"/>
          </w:rPr>
          <w:t>www.ffpr</w:t>
        </w:r>
        <w:r w:rsidR="00365BFE" w:rsidRPr="00725733">
          <w:rPr>
            <w:rStyle w:val="Hyperlink"/>
            <w:rFonts w:ascii="Arial" w:hAnsi="Arial"/>
            <w:sz w:val="24"/>
            <w:szCs w:val="24"/>
            <w:u w:val="none"/>
            <w:lang w:val="en-US"/>
          </w:rPr>
          <w:t>.</w:t>
        </w:r>
        <w:r w:rsidR="001E16E6" w:rsidRPr="00725733">
          <w:rPr>
            <w:rStyle w:val="Hyperlink"/>
            <w:rFonts w:ascii="Arial" w:hAnsi="Arial"/>
            <w:sz w:val="24"/>
            <w:szCs w:val="24"/>
            <w:u w:val="none"/>
            <w:lang w:val="en-US"/>
          </w:rPr>
          <w:t>de</w:t>
        </w:r>
      </w:hyperlink>
    </w:p>
    <w:p w:rsidR="00365BFE" w:rsidRPr="00725733" w:rsidRDefault="00365BFE" w:rsidP="00365BFE">
      <w:pPr>
        <w:pStyle w:val="StandardWeb"/>
        <w:keepNext/>
        <w:spacing w:before="2" w:after="2"/>
        <w:contextualSpacing/>
        <w:jc w:val="both"/>
        <w:rPr>
          <w:rFonts w:ascii="Arial" w:hAnsi="Arial"/>
          <w:u w:val="single"/>
          <w:lang w:val="en-US"/>
        </w:rPr>
      </w:pPr>
    </w:p>
    <w:p w:rsidR="00365BFE" w:rsidRPr="00725733" w:rsidRDefault="00831046" w:rsidP="00365BFE">
      <w:pPr>
        <w:pStyle w:val="StandardWeb"/>
        <w:keepNext/>
        <w:spacing w:before="2" w:after="2"/>
        <w:contextualSpacing/>
        <w:jc w:val="both"/>
        <w:rPr>
          <w:rFonts w:ascii="Arial" w:hAnsi="Arial"/>
          <w:sz w:val="20"/>
          <w:szCs w:val="20"/>
          <w:u w:val="single"/>
          <w:lang w:val="en-US"/>
        </w:rPr>
      </w:pPr>
      <w:r w:rsidRPr="00725733">
        <w:rPr>
          <w:rFonts w:ascii="Arial" w:hAnsi="Arial"/>
          <w:sz w:val="20"/>
          <w:szCs w:val="20"/>
          <w:u w:val="single"/>
          <w:lang w:val="en-US"/>
        </w:rPr>
        <w:t>About</w:t>
      </w:r>
      <w:r w:rsidR="00365BFE" w:rsidRPr="00725733">
        <w:rPr>
          <w:rFonts w:ascii="Arial" w:hAnsi="Arial"/>
          <w:sz w:val="20"/>
          <w:szCs w:val="20"/>
          <w:u w:val="single"/>
          <w:lang w:val="en-US"/>
        </w:rPr>
        <w:t xml:space="preserve"> tesa scribos: </w:t>
      </w:r>
    </w:p>
    <w:p w:rsidR="00863591" w:rsidRPr="001E16E6" w:rsidRDefault="00863591" w:rsidP="00365BFE">
      <w:pPr>
        <w:spacing w:line="360" w:lineRule="auto"/>
        <w:jc w:val="both"/>
        <w:rPr>
          <w:sz w:val="20"/>
          <w:szCs w:val="20"/>
          <w:lang w:val="en-US"/>
        </w:rPr>
      </w:pPr>
      <w:r w:rsidRPr="001E16E6">
        <w:rPr>
          <w:sz w:val="20"/>
          <w:szCs w:val="20"/>
          <w:lang w:val="en-US"/>
        </w:rPr>
        <w:t>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w:t>
      </w:r>
      <w:r w:rsidR="00725733">
        <w:rPr>
          <w:sz w:val="20"/>
          <w:szCs w:val="20"/>
          <w:lang w:val="en-US"/>
        </w:rPr>
        <w:t>al Aftermarket, Danfoss, Mammut and</w:t>
      </w:r>
      <w:r w:rsidRPr="001E16E6">
        <w:rPr>
          <w:sz w:val="20"/>
          <w:szCs w:val="20"/>
          <w:lang w:val="en-US"/>
        </w:rPr>
        <w:t xml:space="preserve"> Motor</w:t>
      </w:r>
      <w:r w:rsidR="004F7FE0">
        <w:rPr>
          <w:sz w:val="20"/>
          <w:szCs w:val="20"/>
          <w:lang w:val="en-US"/>
        </w:rPr>
        <w:t>s</w:t>
      </w:r>
      <w:r w:rsidRPr="001E16E6">
        <w:rPr>
          <w:sz w:val="20"/>
          <w:szCs w:val="20"/>
          <w:lang w:val="en-US"/>
        </w:rPr>
        <w:t xml:space="preserve">ervice International (MSI). </w:t>
      </w:r>
      <w:proofErr w:type="gramStart"/>
      <w:r w:rsidRPr="001E16E6">
        <w:rPr>
          <w:sz w:val="20"/>
          <w:szCs w:val="20"/>
          <w:lang w:val="en-US"/>
        </w:rPr>
        <w:t>tesa</w:t>
      </w:r>
      <w:proofErr w:type="gramEnd"/>
      <w:r w:rsidRPr="001E16E6">
        <w:rPr>
          <w:sz w:val="20"/>
          <w:szCs w:val="20"/>
          <w:lang w:val="en-US"/>
        </w:rPr>
        <w:t xml:space="preserve"> scribos solutions include tesa PrioSpot, tesa VeoMark, tesa connect &amp; check, tesa </w:t>
      </w:r>
      <w:r w:rsidR="00CB4076">
        <w:rPr>
          <w:sz w:val="20"/>
          <w:szCs w:val="20"/>
          <w:lang w:val="en-US"/>
        </w:rPr>
        <w:t>trust &amp; trace</w:t>
      </w:r>
      <w:r w:rsidRPr="001E16E6">
        <w:rPr>
          <w:sz w:val="20"/>
          <w:szCs w:val="20"/>
          <w:lang w:val="en-US"/>
        </w:rPr>
        <w:t xml:space="preserve">, tesa SecuritySealing, and tesa SecurityPrint. More information on these products can be found at </w:t>
      </w:r>
      <w:hyperlink r:id="rId15" w:history="1">
        <w:r w:rsidR="00B20A44" w:rsidRPr="001E16E6">
          <w:rPr>
            <w:rStyle w:val="Hyperlink"/>
            <w:rFonts w:cs="Arial"/>
            <w:sz w:val="20"/>
            <w:szCs w:val="20"/>
            <w:lang w:val="en-US"/>
          </w:rPr>
          <w:t>www.tesa-scribos.com</w:t>
        </w:r>
      </w:hyperlink>
    </w:p>
    <w:p w:rsidR="00365BFE" w:rsidRPr="001E16E6" w:rsidRDefault="00365BFE" w:rsidP="00365BFE">
      <w:pPr>
        <w:spacing w:line="360" w:lineRule="auto"/>
        <w:jc w:val="both"/>
        <w:rPr>
          <w:sz w:val="20"/>
          <w:szCs w:val="20"/>
          <w:lang w:val="en-US"/>
        </w:rPr>
      </w:pPr>
    </w:p>
    <w:p w:rsidR="004A7596" w:rsidRPr="001E16E6" w:rsidRDefault="004A7596" w:rsidP="00365BFE">
      <w:pPr>
        <w:spacing w:line="360" w:lineRule="auto"/>
        <w:jc w:val="both"/>
        <w:rPr>
          <w:sz w:val="20"/>
          <w:szCs w:val="20"/>
          <w:lang w:val="en-US"/>
        </w:rPr>
      </w:pPr>
    </w:p>
    <w:p w:rsidR="00BD2E6C" w:rsidRPr="001E16E6" w:rsidRDefault="00BD2E6C" w:rsidP="00AC21B3">
      <w:pPr>
        <w:spacing w:line="360" w:lineRule="auto"/>
        <w:jc w:val="both"/>
        <w:rPr>
          <w:sz w:val="20"/>
          <w:szCs w:val="20"/>
          <w:lang w:val="en-US"/>
        </w:rPr>
      </w:pPr>
    </w:p>
    <w:sectPr w:rsidR="00BD2E6C" w:rsidRPr="001E16E6" w:rsidSect="00356073">
      <w:headerReference w:type="even" r:id="rId16"/>
      <w:headerReference w:type="default" r:id="rId17"/>
      <w:footerReference w:type="even" r:id="rId18"/>
      <w:footerReference w:type="default" r:id="rId19"/>
      <w:headerReference w:type="first" r:id="rId20"/>
      <w:footerReference w:type="first" r:id="rId21"/>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1E" w:rsidRDefault="003A611E">
      <w:r>
        <w:separator/>
      </w:r>
    </w:p>
  </w:endnote>
  <w:endnote w:type="continuationSeparator" w:id="0">
    <w:p w:rsidR="003A611E" w:rsidRDefault="003A6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8C73BA">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position-horizontal:left;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2601A3" w:rsidRDefault="002601A3" w:rsidP="005F35E6">
                <w:pPr>
                  <w:ind w:firstLine="7797"/>
                </w:pPr>
                <w:bookmarkStart w:id="0" w:name="_GoBack"/>
                <w:r>
                  <w:rPr>
                    <w:noProof/>
                    <w:lang w:eastAsia="zh-CN"/>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1E" w:rsidRDefault="003A611E">
      <w:r>
        <w:separator/>
      </w:r>
    </w:p>
  </w:footnote>
  <w:footnote w:type="continuationSeparator" w:id="0">
    <w:p w:rsidR="003A611E" w:rsidRDefault="003A6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8C73BA">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end"/>
    </w:r>
  </w:p>
  <w:p w:rsidR="002601A3" w:rsidRDefault="002601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8C73BA">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separate"/>
    </w:r>
    <w:r w:rsidR="00BB19EF">
      <w:rPr>
        <w:rStyle w:val="Seitenzahl"/>
        <w:rFonts w:cs="Arial"/>
        <w:noProof/>
      </w:rPr>
      <w:t>3</w:t>
    </w:r>
    <w:r>
      <w:rPr>
        <w:rStyle w:val="Seitenzahl"/>
        <w:rFonts w:cs="Arial"/>
      </w:rPr>
      <w:fldChar w:fldCharType="end"/>
    </w:r>
  </w:p>
  <w:p w:rsidR="002601A3" w:rsidRDefault="002601A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07778A">
    <w:pPr>
      <w:pStyle w:val="Kopfzeile"/>
    </w:pPr>
    <w:r w:rsidRPr="0007778A">
      <w:rPr>
        <w:noProof/>
        <w:lang w:eastAsia="zh-CN"/>
      </w:rPr>
      <w:drawing>
        <wp:anchor distT="0" distB="0" distL="114300" distR="114300" simplePos="0" relativeHeight="251663872" behindDoc="0" locked="0" layoutInCell="1" allowOverlap="1">
          <wp:simplePos x="0" y="0"/>
          <wp:positionH relativeFrom="column">
            <wp:posOffset>1434213</wp:posOffset>
          </wp:positionH>
          <wp:positionV relativeFrom="paragraph">
            <wp:posOffset>-78992</wp:posOffset>
          </wp:positionV>
          <wp:extent cx="1535347" cy="327804"/>
          <wp:effectExtent l="19050" t="0" r="7548" b="0"/>
          <wp:wrapNone/>
          <wp:docPr id="4" name="Bild 1" descr="C:\Users\boseele\AppData\Local\Microsoft\Windows\Temporary Internet Files\Content.Outlook\MAYQDYSO\Motorservi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eele\AppData\Local\Microsoft\Windows\Temporary Internet Files\Content.Outlook\MAYQDYSO\Motorservice_Logo.jpg"/>
                  <pic:cNvPicPr>
                    <a:picLocks noChangeAspect="1" noChangeArrowheads="1"/>
                  </pic:cNvPicPr>
                </pic:nvPicPr>
                <pic:blipFill>
                  <a:blip r:embed="rId1"/>
                  <a:srcRect/>
                  <a:stretch>
                    <a:fillRect/>
                  </a:stretch>
                </pic:blipFill>
                <pic:spPr bwMode="auto">
                  <a:xfrm>
                    <a:off x="0" y="0"/>
                    <a:ext cx="1535502" cy="332172"/>
                  </a:xfrm>
                  <a:prstGeom prst="rect">
                    <a:avLst/>
                  </a:prstGeom>
                  <a:noFill/>
                  <a:ln w="9525">
                    <a:noFill/>
                    <a:miter lim="800000"/>
                    <a:headEnd/>
                    <a:tailEnd/>
                  </a:ln>
                </pic:spPr>
              </pic:pic>
            </a:graphicData>
          </a:graphic>
        </wp:anchor>
      </w:drawing>
    </w:r>
    <w:r w:rsidR="002601A3">
      <w:rPr>
        <w:noProof/>
        <w:lang w:eastAsia="zh-CN"/>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2"/>
                  <a:stretch>
                    <a:fillRect/>
                  </a:stretch>
                </pic:blipFill>
                <pic:spPr>
                  <a:xfrm>
                    <a:off x="0" y="0"/>
                    <a:ext cx="2123648" cy="532262"/>
                  </a:xfrm>
                  <a:prstGeom prst="rect">
                    <a:avLst/>
                  </a:prstGeom>
                </pic:spPr>
              </pic:pic>
            </a:graphicData>
          </a:graphic>
        </wp:anchor>
      </w:drawing>
    </w:r>
    <w:r w:rsidR="008C73BA">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2601A3" w:rsidRDefault="002601A3">
                <w:r>
                  <w:rPr>
                    <w:noProof/>
                    <w:lang w:eastAsia="zh-CN"/>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601A3" w:rsidRDefault="002601A3">
    <w:pPr>
      <w:pStyle w:val="Kopfzeile"/>
    </w:pPr>
  </w:p>
  <w:p w:rsidR="002601A3" w:rsidRDefault="002601A3">
    <w:pPr>
      <w:pStyle w:val="Kopfzeile"/>
      <w:rPr>
        <w:sz w:val="16"/>
      </w:rPr>
    </w:pPr>
  </w:p>
  <w:p w:rsidR="002601A3" w:rsidRDefault="002601A3">
    <w:pPr>
      <w:pStyle w:val="Kopfzeile"/>
      <w:tabs>
        <w:tab w:val="clear" w:pos="4536"/>
        <w:tab w:val="clear" w:pos="9072"/>
        <w:tab w:val="left" w:pos="7513"/>
        <w:tab w:val="right" w:pos="9214"/>
      </w:tabs>
      <w:rPr>
        <w:sz w:val="16"/>
      </w:rPr>
    </w:pPr>
    <w:r>
      <w:tab/>
    </w:r>
  </w:p>
  <w:p w:rsidR="002601A3" w:rsidRDefault="002601A3"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Sickingenstrasse 65</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2601A3" w:rsidRDefault="00EB0EB7" w:rsidP="002601A3">
    <w:pPr>
      <w:widowControl w:val="0"/>
      <w:autoSpaceDE w:val="0"/>
      <w:autoSpaceDN w:val="0"/>
      <w:adjustRightInd w:val="0"/>
      <w:spacing w:line="276" w:lineRule="auto"/>
      <w:ind w:left="6145" w:firstLine="14"/>
      <w:rPr>
        <w:color w:val="181412"/>
        <w:sz w:val="14"/>
      </w:rPr>
    </w:pPr>
    <w:r>
      <w:rPr>
        <w:color w:val="181412"/>
        <w:sz w:val="14"/>
      </w:rPr>
      <w:t>Germany</w:t>
    </w:r>
  </w:p>
  <w:p w:rsidR="002601A3" w:rsidRDefault="002601A3"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2601A3" w:rsidRPr="00725733" w:rsidRDefault="002601A3" w:rsidP="002601A3">
    <w:pPr>
      <w:widowControl w:val="0"/>
      <w:tabs>
        <w:tab w:val="left" w:pos="7230"/>
      </w:tabs>
      <w:autoSpaceDE w:val="0"/>
      <w:autoSpaceDN w:val="0"/>
      <w:adjustRightInd w:val="0"/>
      <w:spacing w:line="276" w:lineRule="auto"/>
      <w:ind w:left="6145" w:firstLine="14"/>
      <w:rPr>
        <w:color w:val="181412"/>
        <w:sz w:val="14"/>
        <w:lang w:val="fr-FR"/>
      </w:rPr>
    </w:pPr>
    <w:r w:rsidRPr="00725733">
      <w:rPr>
        <w:color w:val="181412"/>
        <w:sz w:val="14"/>
        <w:lang w:val="fr-FR"/>
      </w:rPr>
      <w:t>Fax</w:t>
    </w:r>
    <w:proofErr w:type="gramStart"/>
    <w:r w:rsidRPr="00725733">
      <w:rPr>
        <w:color w:val="181412"/>
        <w:sz w:val="14"/>
        <w:lang w:val="fr-FR"/>
      </w:rPr>
      <w:t>:  +</w:t>
    </w:r>
    <w:proofErr w:type="gramEnd"/>
    <w:r w:rsidRPr="00725733">
      <w:rPr>
        <w:color w:val="181412"/>
        <w:sz w:val="14"/>
        <w:lang w:val="fr-FR"/>
      </w:rPr>
      <w:t xml:space="preserve">49 (0)6221-3305-18 </w:t>
    </w:r>
  </w:p>
  <w:p w:rsidR="002601A3" w:rsidRPr="00725733" w:rsidRDefault="008C73BA" w:rsidP="002601A3">
    <w:pPr>
      <w:pStyle w:val="Kopfzeile"/>
      <w:tabs>
        <w:tab w:val="clear" w:pos="4536"/>
        <w:tab w:val="clear" w:pos="9072"/>
        <w:tab w:val="left" w:pos="7513"/>
        <w:tab w:val="left" w:pos="8080"/>
        <w:tab w:val="right" w:pos="9214"/>
      </w:tabs>
      <w:spacing w:line="276" w:lineRule="auto"/>
      <w:ind w:left="6145" w:firstLine="14"/>
      <w:rPr>
        <w:color w:val="181412"/>
        <w:sz w:val="14"/>
        <w:lang w:val="fr-FR"/>
      </w:rPr>
    </w:pPr>
    <w:hyperlink r:id="rId4" w:history="1">
      <w:r w:rsidR="002601A3" w:rsidRPr="00725733">
        <w:rPr>
          <w:rStyle w:val="Hyperlink"/>
          <w:rFonts w:cs="Arial"/>
          <w:sz w:val="14"/>
          <w:lang w:val="fr-FR"/>
        </w:rPr>
        <w:t>http://www.tesa-scribos.com</w:t>
      </w:r>
    </w:hyperlink>
  </w:p>
  <w:p w:rsidR="002601A3" w:rsidRPr="00EC72A6" w:rsidRDefault="008C73BA" w:rsidP="002601A3">
    <w:pPr>
      <w:pStyle w:val="Kopfzeile"/>
      <w:tabs>
        <w:tab w:val="clear" w:pos="4536"/>
        <w:tab w:val="clear" w:pos="9072"/>
        <w:tab w:val="left" w:pos="7513"/>
        <w:tab w:val="left" w:pos="8080"/>
        <w:tab w:val="right" w:pos="9214"/>
      </w:tabs>
      <w:spacing w:line="276" w:lineRule="auto"/>
      <w:ind w:left="6145" w:firstLine="14"/>
      <w:rPr>
        <w:lang w:val="en-GB"/>
      </w:rPr>
    </w:pPr>
    <w:hyperlink r:id="rId5" w:history="1">
      <w:r w:rsidR="002601A3" w:rsidRPr="00A35F56">
        <w:rPr>
          <w:rStyle w:val="Hyperlink"/>
          <w:rFonts w:cs="Arial"/>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7778A"/>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16E6"/>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A611E"/>
    <w:rsid w:val="003B3122"/>
    <w:rsid w:val="003B63F6"/>
    <w:rsid w:val="003C2B1C"/>
    <w:rsid w:val="003D124B"/>
    <w:rsid w:val="003D3AEB"/>
    <w:rsid w:val="003D4DF2"/>
    <w:rsid w:val="003D563A"/>
    <w:rsid w:val="003D57F7"/>
    <w:rsid w:val="003E14F9"/>
    <w:rsid w:val="003E2B88"/>
    <w:rsid w:val="003F1FA7"/>
    <w:rsid w:val="003F3920"/>
    <w:rsid w:val="0040465D"/>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7CE7"/>
    <w:rsid w:val="004E0EB6"/>
    <w:rsid w:val="004E4A05"/>
    <w:rsid w:val="004F049E"/>
    <w:rsid w:val="004F7AE2"/>
    <w:rsid w:val="004F7FE0"/>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96414"/>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0CC"/>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247"/>
    <w:rsid w:val="006F03F3"/>
    <w:rsid w:val="006F3632"/>
    <w:rsid w:val="006F4A40"/>
    <w:rsid w:val="00702F32"/>
    <w:rsid w:val="007051E2"/>
    <w:rsid w:val="007066D0"/>
    <w:rsid w:val="007068BA"/>
    <w:rsid w:val="007168FB"/>
    <w:rsid w:val="00716F1E"/>
    <w:rsid w:val="00725733"/>
    <w:rsid w:val="0073072C"/>
    <w:rsid w:val="00731309"/>
    <w:rsid w:val="00735173"/>
    <w:rsid w:val="00736633"/>
    <w:rsid w:val="00746B17"/>
    <w:rsid w:val="007521A4"/>
    <w:rsid w:val="0076347D"/>
    <w:rsid w:val="0077109F"/>
    <w:rsid w:val="00776F8A"/>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35B1"/>
    <w:rsid w:val="008C081B"/>
    <w:rsid w:val="008C237F"/>
    <w:rsid w:val="008C290B"/>
    <w:rsid w:val="008C73BA"/>
    <w:rsid w:val="008C7C45"/>
    <w:rsid w:val="008D0E16"/>
    <w:rsid w:val="008D37C8"/>
    <w:rsid w:val="008D698C"/>
    <w:rsid w:val="008D6EF0"/>
    <w:rsid w:val="008E12C6"/>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08CD"/>
    <w:rsid w:val="009A1677"/>
    <w:rsid w:val="009A1972"/>
    <w:rsid w:val="009A2951"/>
    <w:rsid w:val="009A6538"/>
    <w:rsid w:val="009B62CC"/>
    <w:rsid w:val="009C3E38"/>
    <w:rsid w:val="009D0DD3"/>
    <w:rsid w:val="009E1BE8"/>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9EF"/>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08D"/>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82A33"/>
    <w:rsid w:val="00C9025F"/>
    <w:rsid w:val="00C959B4"/>
    <w:rsid w:val="00C9668B"/>
    <w:rsid w:val="00CA0553"/>
    <w:rsid w:val="00CA33C7"/>
    <w:rsid w:val="00CB0146"/>
    <w:rsid w:val="00CB407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266A"/>
    <w:rsid w:val="00DE3856"/>
    <w:rsid w:val="00DE4279"/>
    <w:rsid w:val="00DF012E"/>
    <w:rsid w:val="00DF20B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BC8"/>
    <w:rsid w:val="00F46DF2"/>
    <w:rsid w:val="00F54089"/>
    <w:rsid w:val="00F66C32"/>
    <w:rsid w:val="00F7451A"/>
    <w:rsid w:val="00F756F7"/>
    <w:rsid w:val="00F806D5"/>
    <w:rsid w:val="00F824EE"/>
    <w:rsid w:val="00F85ACA"/>
    <w:rsid w:val="00F92826"/>
    <w:rsid w:val="00F94994"/>
    <w:rsid w:val="00FA3205"/>
    <w:rsid w:val="00FA67CD"/>
    <w:rsid w:val="00FB0166"/>
    <w:rsid w:val="00FB2103"/>
    <w:rsid w:val="00FB2FFF"/>
    <w:rsid w:val="00FC0899"/>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 w:type="paragraph" w:styleId="KeinLeerraum">
    <w:name w:val="No Spacing"/>
    <w:uiPriority w:val="1"/>
    <w:qFormat/>
    <w:rsid w:val="004F7FE0"/>
    <w:rPr>
      <w:rFonts w:ascii="Arial" w:hAnsi="Arial"/>
      <w:sz w:val="20"/>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randprotection.ms-motorservice.com/en/the-six-safety-features/" TargetMode="External"/><Relationship Id="rId13" Type="http://schemas.openxmlformats.org/officeDocument/2006/relationships/hyperlink" Target="file:///C:\Users\MichaeK\AppData\Local\Microsoft\Windows\INetCache\Content.Outlook\PIFCHSXZ\tanja.diallo@ffpr.de"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eng/company/press_centre"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esa-scribos.com" TargetMode="External"/><Relationship Id="rId23" Type="http://schemas.openxmlformats.org/officeDocument/2006/relationships/theme" Target="theme/theme1.xml"/><Relationship Id="rId10" Type="http://schemas.openxmlformats.org/officeDocument/2006/relationships/hyperlink" Target="http://brandprotection.ms-motorservice.com/en/safety-post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randprotection.ms-motorservice.com/en/online-check/" TargetMode="External"/><Relationship Id="rId14" Type="http://schemas.openxmlformats.org/officeDocument/2006/relationships/hyperlink" Target="http://www.ffpress.ne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mailto:info@tesa-scribos.com" TargetMode="External"/><Relationship Id="rId4" Type="http://schemas.openxmlformats.org/officeDocument/2006/relationships/hyperlink" Target="http://www.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45B0F-8903-416C-A37F-E732D978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5250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6</cp:revision>
  <cp:lastPrinted>2014-11-12T08:49:00Z</cp:lastPrinted>
  <dcterms:created xsi:type="dcterms:W3CDTF">2016-09-07T09:59:00Z</dcterms:created>
  <dcterms:modified xsi:type="dcterms:W3CDTF">2016-09-08T08:44:00Z</dcterms:modified>
</cp:coreProperties>
</file>